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BC99F1"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7984F0BC" wp14:editId="7C145E12">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5D6A594A" w14:textId="77777777" w:rsidR="00E33B04" w:rsidRDefault="00E33B04" w:rsidP="00E33B04">
      <w:pPr>
        <w:pStyle w:val="Textkrper"/>
        <w:spacing w:line="312" w:lineRule="auto"/>
        <w:rPr>
          <w:rFonts w:ascii="Arial" w:hAnsi="Arial" w:cs="Arial"/>
          <w:sz w:val="22"/>
          <w:szCs w:val="22"/>
        </w:rPr>
      </w:pPr>
    </w:p>
    <w:p w14:paraId="53F04233" w14:textId="77777777" w:rsidR="00E33B04" w:rsidRDefault="00E33B04">
      <w:pPr>
        <w:pStyle w:val="Textkrper"/>
        <w:spacing w:line="312" w:lineRule="auto"/>
        <w:ind w:left="1620"/>
        <w:rPr>
          <w:rFonts w:ascii="Arial" w:hAnsi="Arial" w:cs="Arial"/>
          <w:sz w:val="22"/>
          <w:szCs w:val="22"/>
        </w:rPr>
      </w:pPr>
    </w:p>
    <w:p w14:paraId="432881F5" w14:textId="77777777" w:rsidR="0088451B" w:rsidRPr="00BD2954" w:rsidRDefault="0088451B" w:rsidP="004A2F15">
      <w:pPr>
        <w:pStyle w:val="Textkrper"/>
        <w:spacing w:line="312" w:lineRule="auto"/>
        <w:ind w:left="912" w:firstLine="708"/>
        <w:rPr>
          <w:rFonts w:ascii="Arial" w:hAnsi="Arial" w:cs="Arial"/>
          <w:sz w:val="24"/>
        </w:rPr>
      </w:pPr>
      <w:r w:rsidRPr="00BD2954">
        <w:rPr>
          <w:rFonts w:ascii="Arial" w:hAnsi="Arial" w:cs="Arial"/>
          <w:sz w:val="24"/>
        </w:rPr>
        <w:t>Pressemeldun</w:t>
      </w:r>
      <w:r w:rsidR="00270CEE">
        <w:rPr>
          <w:rFonts w:ascii="Arial" w:hAnsi="Arial" w:cs="Arial"/>
          <w:sz w:val="24"/>
        </w:rPr>
        <w:t>g</w:t>
      </w:r>
    </w:p>
    <w:p w14:paraId="040E6F45" w14:textId="77777777" w:rsidR="0088451B" w:rsidRDefault="0088451B">
      <w:pPr>
        <w:pStyle w:val="Textkrper"/>
        <w:spacing w:line="312" w:lineRule="auto"/>
        <w:ind w:left="1620"/>
        <w:rPr>
          <w:rFonts w:ascii="Arial" w:hAnsi="Arial" w:cs="Arial"/>
          <w:sz w:val="22"/>
          <w:szCs w:val="22"/>
        </w:rPr>
      </w:pPr>
    </w:p>
    <w:p w14:paraId="38CF66AF" w14:textId="60269954" w:rsidR="00AA037B" w:rsidRPr="00922BF1" w:rsidRDefault="0072757F"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10</w:t>
      </w:r>
      <w:r w:rsidR="00182351">
        <w:rPr>
          <w:rFonts w:ascii="Arial" w:hAnsi="Arial" w:cs="Arial"/>
          <w:b w:val="0"/>
          <w:sz w:val="20"/>
          <w:szCs w:val="20"/>
        </w:rPr>
        <w:t>.</w:t>
      </w:r>
      <w:r w:rsidR="001F7DD8">
        <w:rPr>
          <w:rFonts w:ascii="Arial" w:hAnsi="Arial" w:cs="Arial"/>
          <w:b w:val="0"/>
          <w:sz w:val="20"/>
          <w:szCs w:val="20"/>
        </w:rPr>
        <w:t xml:space="preserve"> </w:t>
      </w:r>
      <w:r>
        <w:rPr>
          <w:rFonts w:ascii="Arial" w:hAnsi="Arial" w:cs="Arial"/>
          <w:b w:val="0"/>
          <w:sz w:val="20"/>
          <w:szCs w:val="20"/>
        </w:rPr>
        <w:t>Oktober</w:t>
      </w:r>
      <w:r w:rsidR="001F7DD8">
        <w:rPr>
          <w:rFonts w:ascii="Arial" w:hAnsi="Arial" w:cs="Arial"/>
          <w:b w:val="0"/>
          <w:sz w:val="20"/>
          <w:szCs w:val="20"/>
        </w:rPr>
        <w:t xml:space="preserve"> </w:t>
      </w:r>
      <w:r w:rsidR="00811822">
        <w:rPr>
          <w:rFonts w:ascii="Arial" w:hAnsi="Arial" w:cs="Arial"/>
          <w:b w:val="0"/>
          <w:sz w:val="20"/>
          <w:szCs w:val="20"/>
        </w:rPr>
        <w:t>2019</w:t>
      </w:r>
    </w:p>
    <w:p w14:paraId="07A31F65" w14:textId="77777777" w:rsidR="0088451B" w:rsidRDefault="0088451B" w:rsidP="0035392B">
      <w:pPr>
        <w:pStyle w:val="Textkrper"/>
        <w:spacing w:line="312" w:lineRule="auto"/>
        <w:rPr>
          <w:rFonts w:ascii="Arial" w:hAnsi="Arial" w:cs="Arial"/>
          <w:b w:val="0"/>
          <w:sz w:val="20"/>
          <w:szCs w:val="20"/>
        </w:rPr>
      </w:pPr>
    </w:p>
    <w:p w14:paraId="17F814AD" w14:textId="77777777" w:rsidR="00D314FD" w:rsidRPr="00BD2954" w:rsidRDefault="00D314FD" w:rsidP="0035392B">
      <w:pPr>
        <w:pStyle w:val="Textkrper"/>
        <w:spacing w:line="312" w:lineRule="auto"/>
        <w:rPr>
          <w:rFonts w:ascii="Arial" w:hAnsi="Arial" w:cs="Arial"/>
          <w:sz w:val="24"/>
        </w:rPr>
      </w:pPr>
    </w:p>
    <w:p w14:paraId="233DE00E" w14:textId="77777777" w:rsidR="00ED272E" w:rsidRPr="00FD2E82" w:rsidRDefault="00182351" w:rsidP="004A2F15">
      <w:pPr>
        <w:pStyle w:val="Textkrper"/>
        <w:spacing w:line="312" w:lineRule="auto"/>
        <w:ind w:left="912" w:firstLine="708"/>
        <w:rPr>
          <w:rFonts w:ascii="Arial" w:hAnsi="Arial" w:cs="Arial"/>
          <w:sz w:val="24"/>
        </w:rPr>
      </w:pPr>
      <w:r>
        <w:rPr>
          <w:rFonts w:ascii="Arial" w:hAnsi="Arial" w:cs="Arial"/>
          <w:sz w:val="24"/>
        </w:rPr>
        <w:t>Lehrstück für umweltbewusstes Handeln</w:t>
      </w:r>
    </w:p>
    <w:p w14:paraId="17C93D33" w14:textId="77777777" w:rsidR="00270CEE" w:rsidRPr="00FD2E82" w:rsidRDefault="00270CEE" w:rsidP="00811822">
      <w:pPr>
        <w:pStyle w:val="Textkrper"/>
        <w:spacing w:line="312" w:lineRule="auto"/>
        <w:ind w:left="1622" w:right="1622"/>
        <w:rPr>
          <w:rFonts w:ascii="Arial" w:hAnsi="Arial" w:cs="Arial"/>
          <w:b w:val="0"/>
          <w:sz w:val="20"/>
          <w:szCs w:val="20"/>
          <w:u w:val="single"/>
        </w:rPr>
      </w:pPr>
    </w:p>
    <w:p w14:paraId="1E3D8547" w14:textId="77777777" w:rsidR="00182351" w:rsidRPr="004A2F15" w:rsidRDefault="00182351" w:rsidP="004A2F15">
      <w:pPr>
        <w:pStyle w:val="KeinLeerraum"/>
        <w:spacing w:line="312" w:lineRule="auto"/>
        <w:ind w:left="1622"/>
        <w:rPr>
          <w:rFonts w:ascii="Arial" w:hAnsi="Arial" w:cs="Arial"/>
          <w:sz w:val="20"/>
          <w:szCs w:val="20"/>
        </w:rPr>
      </w:pPr>
      <w:r w:rsidRPr="004A2F15">
        <w:rPr>
          <w:rFonts w:ascii="Arial" w:hAnsi="Arial" w:cs="Arial"/>
          <w:sz w:val="20"/>
          <w:szCs w:val="20"/>
        </w:rPr>
        <w:t>Bamberg (</w:t>
      </w:r>
      <w:proofErr w:type="spellStart"/>
      <w:r w:rsidRPr="004A2F15">
        <w:rPr>
          <w:rFonts w:ascii="Arial" w:hAnsi="Arial" w:cs="Arial"/>
          <w:sz w:val="20"/>
          <w:szCs w:val="20"/>
        </w:rPr>
        <w:t>prs</w:t>
      </w:r>
      <w:proofErr w:type="spellEnd"/>
      <w:r w:rsidRPr="004A2F15">
        <w:rPr>
          <w:rFonts w:ascii="Arial" w:hAnsi="Arial" w:cs="Arial"/>
          <w:sz w:val="20"/>
          <w:szCs w:val="20"/>
        </w:rPr>
        <w:t>). – Studentenwohnungen sind besonders zu Semesterbeginn ein knappes Gut. Das Studentenwerk Würzburg als Bauherr arbeitet derzeit daran, durch Rückbau und Neuerrichtung einer Wohnanlage für Studenten der Otto-Friedrich-Universität in Bamberg eine Verbesserung der Situation herbeizuführen. Aus den bisher 218 Wohnungen des 1977 errichteten Gebäudes entstehen in einem Neubau mit sechs Stockwerken plus Staffelgeschoss 335 neue Wohnungen. Zum Wintersemester 2021/22 ist der Abschluss der Baumaßnahmen geplant. Die Investitionssumme beträgt 38 Mio. Euro.</w:t>
      </w:r>
    </w:p>
    <w:p w14:paraId="392EADAA" w14:textId="77777777" w:rsidR="00182351" w:rsidRPr="004A2F15" w:rsidRDefault="00182351" w:rsidP="004A2F15">
      <w:pPr>
        <w:pStyle w:val="KeinLeerraum"/>
        <w:spacing w:line="312" w:lineRule="auto"/>
        <w:ind w:left="1622"/>
        <w:rPr>
          <w:rFonts w:ascii="Arial" w:hAnsi="Arial" w:cs="Arial"/>
          <w:sz w:val="20"/>
          <w:szCs w:val="20"/>
        </w:rPr>
      </w:pPr>
    </w:p>
    <w:p w14:paraId="4EC9276D" w14:textId="77777777" w:rsidR="00D314FD" w:rsidRPr="00D314FD" w:rsidRDefault="00D314FD" w:rsidP="004A2F15">
      <w:pPr>
        <w:pStyle w:val="KeinLeerraum"/>
        <w:spacing w:line="312" w:lineRule="auto"/>
        <w:ind w:left="1622"/>
        <w:rPr>
          <w:rFonts w:ascii="Arial" w:hAnsi="Arial" w:cs="Arial"/>
          <w:b/>
          <w:sz w:val="20"/>
          <w:szCs w:val="20"/>
        </w:rPr>
      </w:pPr>
      <w:r w:rsidRPr="00D314FD">
        <w:rPr>
          <w:rFonts w:ascii="Arial" w:hAnsi="Arial" w:cs="Arial"/>
          <w:b/>
          <w:sz w:val="20"/>
          <w:szCs w:val="20"/>
        </w:rPr>
        <w:t xml:space="preserve">Beileibe kein </w:t>
      </w:r>
      <w:r w:rsidR="00B601BE">
        <w:rPr>
          <w:rFonts w:ascii="Arial" w:hAnsi="Arial" w:cs="Arial"/>
          <w:b/>
          <w:sz w:val="20"/>
          <w:szCs w:val="20"/>
        </w:rPr>
        <w:t>„</w:t>
      </w:r>
      <w:r w:rsidRPr="00D314FD">
        <w:rPr>
          <w:rFonts w:ascii="Arial" w:hAnsi="Arial" w:cs="Arial"/>
          <w:b/>
          <w:sz w:val="20"/>
          <w:szCs w:val="20"/>
        </w:rPr>
        <w:t>Abfall</w:t>
      </w:r>
      <w:r w:rsidR="00B601BE">
        <w:rPr>
          <w:rFonts w:ascii="Arial" w:hAnsi="Arial" w:cs="Arial"/>
          <w:b/>
          <w:sz w:val="20"/>
          <w:szCs w:val="20"/>
        </w:rPr>
        <w:t>“</w:t>
      </w:r>
    </w:p>
    <w:p w14:paraId="15FA642E" w14:textId="0D6763C6" w:rsidR="00182351" w:rsidRPr="004A2F15" w:rsidRDefault="00182351" w:rsidP="004A2F15">
      <w:pPr>
        <w:pStyle w:val="KeinLeerraum"/>
        <w:spacing w:line="312" w:lineRule="auto"/>
        <w:ind w:left="1622"/>
        <w:rPr>
          <w:rFonts w:ascii="Arial" w:hAnsi="Arial" w:cs="Arial"/>
          <w:sz w:val="20"/>
          <w:szCs w:val="20"/>
        </w:rPr>
      </w:pPr>
      <w:r w:rsidRPr="004A2F15">
        <w:rPr>
          <w:rFonts w:ascii="Arial" w:hAnsi="Arial" w:cs="Arial"/>
          <w:sz w:val="20"/>
          <w:szCs w:val="20"/>
        </w:rPr>
        <w:t>Wären die Apartments während der im Frühjahr 2019 begonnenen Rückbauphase noch belegt gewesen, hätten die Bewohner ein praktisches Lehrstück in Sachen Recycling und Kreislaufwirtschaft mit ansehen können: Im Rahmen der Abbrucharbeiten fielen ca. 300 PVC-Altfenster an – eine Menge Material, aber beileibe kein „Abfall“. Denn die ausgedienten Bauelemente wurden in Containern gesammelt, um später werkstofflich recycelt und als Recycling-Fensterprofile wiederverwertet zu werden. Diese Vorgehensweise hat sich in den zurückliegenden Monaten und Jahren bereits an unzähligen anderen Baustellen in Deutschland abgespielt. Für die bundesweite Koordinierung des PVC-Altfensterrecyclings ist die Rewindo GmbH</w:t>
      </w:r>
      <w:r w:rsidR="001F7DD8">
        <w:rPr>
          <w:rFonts w:ascii="Arial" w:hAnsi="Arial" w:cs="Arial"/>
          <w:sz w:val="20"/>
          <w:szCs w:val="20"/>
        </w:rPr>
        <w:t>,</w:t>
      </w:r>
      <w:r w:rsidRPr="004A2F15">
        <w:rPr>
          <w:rFonts w:ascii="Arial" w:hAnsi="Arial" w:cs="Arial"/>
          <w:sz w:val="20"/>
          <w:szCs w:val="20"/>
        </w:rPr>
        <w:t xml:space="preserve"> Fenster-Recycling-Service, Bonn, zuständig. „Im Jahr 2018 konnten wir durch werkstoffliches Recycling in Kooperation mit unseren Recyclingpartnern über 33.000 Tonnen Re</w:t>
      </w:r>
      <w:r w:rsidR="001F7DD8">
        <w:rPr>
          <w:rFonts w:ascii="Arial" w:hAnsi="Arial" w:cs="Arial"/>
          <w:sz w:val="20"/>
          <w:szCs w:val="20"/>
        </w:rPr>
        <w:t>z</w:t>
      </w:r>
      <w:r w:rsidRPr="004A2F15">
        <w:rPr>
          <w:rFonts w:ascii="Arial" w:hAnsi="Arial" w:cs="Arial"/>
          <w:sz w:val="20"/>
          <w:szCs w:val="20"/>
        </w:rPr>
        <w:t>y</w:t>
      </w:r>
      <w:r w:rsidR="001F7DD8">
        <w:rPr>
          <w:rFonts w:ascii="Arial" w:hAnsi="Arial" w:cs="Arial"/>
          <w:sz w:val="20"/>
          <w:szCs w:val="20"/>
        </w:rPr>
        <w:t>k</w:t>
      </w:r>
      <w:r w:rsidRPr="004A2F15">
        <w:rPr>
          <w:rFonts w:ascii="Arial" w:hAnsi="Arial" w:cs="Arial"/>
          <w:sz w:val="20"/>
          <w:szCs w:val="20"/>
        </w:rPr>
        <w:t>lat aus PVC-Altfenstern, -</w:t>
      </w:r>
      <w:r w:rsidR="001F7DD8">
        <w:rPr>
          <w:rFonts w:ascii="Arial" w:hAnsi="Arial" w:cs="Arial"/>
          <w:sz w:val="20"/>
          <w:szCs w:val="20"/>
        </w:rPr>
        <w:t>r</w:t>
      </w:r>
      <w:r w:rsidRPr="004A2F15">
        <w:rPr>
          <w:rFonts w:ascii="Arial" w:hAnsi="Arial" w:cs="Arial"/>
          <w:sz w:val="20"/>
          <w:szCs w:val="20"/>
        </w:rPr>
        <w:t xml:space="preserve">ollläden und </w:t>
      </w:r>
      <w:r w:rsidR="001F7DD8">
        <w:rPr>
          <w:rFonts w:ascii="Arial" w:hAnsi="Arial" w:cs="Arial"/>
          <w:sz w:val="20"/>
          <w:szCs w:val="20"/>
        </w:rPr>
        <w:t>-t</w:t>
      </w:r>
      <w:r w:rsidRPr="004A2F15">
        <w:rPr>
          <w:rFonts w:ascii="Arial" w:hAnsi="Arial" w:cs="Arial"/>
          <w:sz w:val="20"/>
          <w:szCs w:val="20"/>
        </w:rPr>
        <w:t>üren gewinnen. Das entspricht ca. 2 Millionen ausgedienter Fenstereinheiten“, so Geschäftsführer Michael Vetter.</w:t>
      </w:r>
    </w:p>
    <w:p w14:paraId="41E1FB8C" w14:textId="77777777" w:rsidR="00182351" w:rsidRPr="004A2F15" w:rsidRDefault="00182351" w:rsidP="004A2F15">
      <w:pPr>
        <w:pStyle w:val="KeinLeerraum"/>
        <w:spacing w:line="312" w:lineRule="auto"/>
        <w:ind w:left="1622"/>
        <w:rPr>
          <w:rFonts w:ascii="Arial" w:hAnsi="Arial" w:cs="Arial"/>
          <w:sz w:val="20"/>
          <w:szCs w:val="20"/>
        </w:rPr>
      </w:pPr>
    </w:p>
    <w:p w14:paraId="157C049A" w14:textId="77777777" w:rsidR="00D314FD" w:rsidRPr="00D314FD" w:rsidRDefault="00D314FD" w:rsidP="004A2F15">
      <w:pPr>
        <w:pStyle w:val="KeinLeerraum"/>
        <w:spacing w:line="312" w:lineRule="auto"/>
        <w:ind w:left="1622"/>
        <w:rPr>
          <w:rFonts w:ascii="Arial" w:hAnsi="Arial" w:cs="Arial"/>
          <w:b/>
          <w:sz w:val="20"/>
          <w:szCs w:val="20"/>
        </w:rPr>
      </w:pPr>
      <w:r w:rsidRPr="00D314FD">
        <w:rPr>
          <w:rFonts w:ascii="Arial" w:hAnsi="Arial" w:cs="Arial"/>
          <w:b/>
          <w:sz w:val="20"/>
          <w:szCs w:val="20"/>
        </w:rPr>
        <w:t>Zeitgemäßer selektiver Rückbau</w:t>
      </w:r>
    </w:p>
    <w:p w14:paraId="51C93A26" w14:textId="43D51ADC" w:rsidR="00182351" w:rsidRPr="004A2F15" w:rsidRDefault="00182351" w:rsidP="004A2F15">
      <w:pPr>
        <w:pStyle w:val="KeinLeerraum"/>
        <w:spacing w:line="312" w:lineRule="auto"/>
        <w:ind w:left="1622"/>
        <w:rPr>
          <w:rFonts w:ascii="Arial" w:hAnsi="Arial" w:cs="Arial"/>
          <w:sz w:val="20"/>
          <w:szCs w:val="20"/>
        </w:rPr>
      </w:pPr>
      <w:r w:rsidRPr="004A2F15">
        <w:rPr>
          <w:rFonts w:ascii="Arial" w:hAnsi="Arial" w:cs="Arial"/>
          <w:sz w:val="20"/>
          <w:szCs w:val="20"/>
        </w:rPr>
        <w:t xml:space="preserve">In Kooperation mit dem Bamberger Architekturbüro </w:t>
      </w:r>
      <w:proofErr w:type="spellStart"/>
      <w:r w:rsidRPr="004A2F15">
        <w:rPr>
          <w:rFonts w:ascii="Arial" w:hAnsi="Arial" w:cs="Arial"/>
          <w:sz w:val="20"/>
          <w:szCs w:val="20"/>
        </w:rPr>
        <w:t>umarchitekt</w:t>
      </w:r>
      <w:proofErr w:type="spellEnd"/>
      <w:r w:rsidRPr="004A2F15">
        <w:rPr>
          <w:rFonts w:ascii="Arial" w:hAnsi="Arial" w:cs="Arial"/>
          <w:sz w:val="20"/>
          <w:szCs w:val="20"/>
        </w:rPr>
        <w:t xml:space="preserve"> folgte das Abbruchunternehmen Ruppert GmbH &amp; Co. KG, Frickenhausen, dem zeitgemäßen Prinzip des selektiven Rückbaus, das eine Trennung der Baustellenabfälle beinhaltet und zum Ziel hat, davon möglichst viel in den Stoffkreislauf zurückzuführen. Die Altfenster wurden vor dem eigentlichen Abbruch des Gebäudes ausgebaut, in Containern gesammelt und anschließend nach Thüringen in die </w:t>
      </w:r>
      <w:r w:rsidRPr="004A2F15">
        <w:rPr>
          <w:rFonts w:ascii="Arial" w:hAnsi="Arial" w:cs="Arial"/>
          <w:sz w:val="20"/>
          <w:szCs w:val="20"/>
        </w:rPr>
        <w:lastRenderedPageBreak/>
        <w:t>Recyclinganlage des Rewindo-Recyclingpartners VEKA Umwelttechnik GmbH, Hörselberg-Hainich, transportiert</w:t>
      </w:r>
      <w:r w:rsidR="0072757F">
        <w:rPr>
          <w:rFonts w:ascii="Arial" w:hAnsi="Arial" w:cs="Arial"/>
          <w:sz w:val="20"/>
          <w:szCs w:val="20"/>
        </w:rPr>
        <w:t>.</w:t>
      </w:r>
    </w:p>
    <w:p w14:paraId="2FC8921B" w14:textId="77777777" w:rsidR="00182351" w:rsidRPr="004A2F15" w:rsidRDefault="00182351" w:rsidP="004A2F15">
      <w:pPr>
        <w:pStyle w:val="KeinLeerraum"/>
        <w:spacing w:line="312" w:lineRule="auto"/>
        <w:ind w:left="1622"/>
        <w:rPr>
          <w:rFonts w:ascii="Arial" w:hAnsi="Arial" w:cs="Arial"/>
          <w:sz w:val="20"/>
          <w:szCs w:val="20"/>
        </w:rPr>
      </w:pPr>
    </w:p>
    <w:p w14:paraId="3C99E888" w14:textId="77777777" w:rsidR="00D314FD" w:rsidRPr="00D314FD" w:rsidRDefault="00D314FD" w:rsidP="004A2F15">
      <w:pPr>
        <w:pStyle w:val="KeinLeerraum"/>
        <w:spacing w:line="312" w:lineRule="auto"/>
        <w:ind w:left="1622"/>
        <w:rPr>
          <w:rFonts w:ascii="Arial" w:hAnsi="Arial" w:cs="Arial"/>
          <w:b/>
          <w:sz w:val="20"/>
          <w:szCs w:val="20"/>
        </w:rPr>
      </w:pPr>
      <w:r w:rsidRPr="00D314FD">
        <w:rPr>
          <w:rFonts w:ascii="Arial" w:hAnsi="Arial" w:cs="Arial"/>
          <w:b/>
          <w:sz w:val="20"/>
          <w:szCs w:val="20"/>
        </w:rPr>
        <w:t>Ohne bautechnische Qualitätseinbußen</w:t>
      </w:r>
    </w:p>
    <w:p w14:paraId="777A7142" w14:textId="6174409D" w:rsidR="00182351" w:rsidRPr="004A2F15" w:rsidRDefault="00182351" w:rsidP="004A2F15">
      <w:pPr>
        <w:pStyle w:val="KeinLeerraum"/>
        <w:spacing w:line="312" w:lineRule="auto"/>
        <w:ind w:left="1622"/>
        <w:rPr>
          <w:rFonts w:ascii="Arial" w:hAnsi="Arial" w:cs="Arial"/>
          <w:sz w:val="20"/>
          <w:szCs w:val="20"/>
        </w:rPr>
      </w:pPr>
      <w:r w:rsidRPr="004A2F15">
        <w:rPr>
          <w:rFonts w:ascii="Arial" w:hAnsi="Arial" w:cs="Arial"/>
          <w:sz w:val="20"/>
          <w:szCs w:val="20"/>
        </w:rPr>
        <w:t xml:space="preserve">Dort wurden die Altfenster zunächst </w:t>
      </w:r>
      <w:proofErr w:type="spellStart"/>
      <w:r w:rsidRPr="004A2F15">
        <w:rPr>
          <w:rFonts w:ascii="Arial" w:eastAsia="Calibri" w:hAnsi="Arial" w:cs="Arial"/>
          <w:sz w:val="20"/>
          <w:szCs w:val="20"/>
        </w:rPr>
        <w:t>geshreddert</w:t>
      </w:r>
      <w:proofErr w:type="spellEnd"/>
      <w:r w:rsidRPr="004A2F15">
        <w:rPr>
          <w:rFonts w:ascii="Arial" w:eastAsia="Calibri" w:hAnsi="Arial" w:cs="Arial"/>
          <w:sz w:val="20"/>
          <w:szCs w:val="20"/>
        </w:rPr>
        <w:t xml:space="preserve"> und zerkleinert. Dann erfolgte in unterschiedlichen Verfahren die sortenreine Trennung in Metall, Gummi, Glasreste und Kunststoff. Letzterer wurde erhitzt und durch einen Filter gepresst, um letzte Fremdpartikel zu separieren. Das dabei zurück gewonnene reine PVC-Granulat war schließlich der Ausgangsstoff für neue Kunststofffenster mit </w:t>
      </w:r>
      <w:r w:rsidR="001F7DD8" w:rsidRPr="004A2F15">
        <w:rPr>
          <w:rFonts w:ascii="Arial" w:eastAsia="Calibri" w:hAnsi="Arial" w:cs="Arial"/>
          <w:sz w:val="20"/>
          <w:szCs w:val="20"/>
        </w:rPr>
        <w:t>Rezy</w:t>
      </w:r>
      <w:r w:rsidR="001F7DD8">
        <w:rPr>
          <w:rFonts w:ascii="Arial" w:eastAsia="Calibri" w:hAnsi="Arial" w:cs="Arial"/>
          <w:sz w:val="20"/>
          <w:szCs w:val="20"/>
        </w:rPr>
        <w:t>k</w:t>
      </w:r>
      <w:r w:rsidR="001F7DD8" w:rsidRPr="004A2F15">
        <w:rPr>
          <w:rFonts w:ascii="Arial" w:eastAsia="Calibri" w:hAnsi="Arial" w:cs="Arial"/>
          <w:sz w:val="20"/>
          <w:szCs w:val="20"/>
        </w:rPr>
        <w:t>latkern</w:t>
      </w:r>
      <w:r w:rsidRPr="004A2F15">
        <w:rPr>
          <w:rFonts w:ascii="Arial" w:eastAsia="Calibri" w:hAnsi="Arial" w:cs="Arial"/>
          <w:sz w:val="20"/>
          <w:szCs w:val="20"/>
        </w:rPr>
        <w:t>.</w:t>
      </w:r>
      <w:r w:rsidRPr="004A2F15">
        <w:rPr>
          <w:rFonts w:ascii="Arial" w:hAnsi="Arial" w:cs="Arial"/>
          <w:sz w:val="20"/>
          <w:szCs w:val="20"/>
        </w:rPr>
        <w:t xml:space="preserve"> Dieser Prozess der Wiederverwertung lässt sich, wie Versuche ergaben, ohne bautechnische Qualitätseinbußen mindestens sieben Mal wiederholen.</w:t>
      </w:r>
    </w:p>
    <w:p w14:paraId="2F57F899" w14:textId="77777777" w:rsidR="00182351" w:rsidRPr="004A2F15" w:rsidRDefault="00182351" w:rsidP="004A2F15">
      <w:pPr>
        <w:pStyle w:val="KeinLeerraum"/>
        <w:spacing w:line="312" w:lineRule="auto"/>
        <w:ind w:left="1622"/>
        <w:rPr>
          <w:rFonts w:ascii="Arial" w:hAnsi="Arial" w:cs="Arial"/>
          <w:sz w:val="20"/>
          <w:szCs w:val="20"/>
        </w:rPr>
      </w:pPr>
    </w:p>
    <w:p w14:paraId="5CE8D6BA" w14:textId="77777777" w:rsidR="00D314FD" w:rsidRPr="00D314FD" w:rsidRDefault="00D314FD" w:rsidP="004A2F15">
      <w:pPr>
        <w:pStyle w:val="KeinLeerraum"/>
        <w:spacing w:line="312" w:lineRule="auto"/>
        <w:ind w:left="1622"/>
        <w:rPr>
          <w:rFonts w:ascii="Arial" w:hAnsi="Arial" w:cs="Arial"/>
          <w:b/>
          <w:sz w:val="20"/>
          <w:szCs w:val="20"/>
        </w:rPr>
      </w:pPr>
      <w:r w:rsidRPr="00D314FD">
        <w:rPr>
          <w:rFonts w:ascii="Arial" w:hAnsi="Arial" w:cs="Arial"/>
          <w:b/>
          <w:sz w:val="20"/>
          <w:szCs w:val="20"/>
        </w:rPr>
        <w:t>Demonstration von Produktverantwortung</w:t>
      </w:r>
    </w:p>
    <w:p w14:paraId="6B8292E8" w14:textId="77777777" w:rsidR="00182351" w:rsidRPr="004A2F15" w:rsidRDefault="00182351" w:rsidP="004A2F15">
      <w:pPr>
        <w:pStyle w:val="KeinLeerraum"/>
        <w:spacing w:line="312" w:lineRule="auto"/>
        <w:ind w:left="1622"/>
        <w:rPr>
          <w:rFonts w:ascii="Arial" w:hAnsi="Arial" w:cs="Arial"/>
          <w:sz w:val="20"/>
          <w:szCs w:val="20"/>
        </w:rPr>
      </w:pPr>
      <w:r w:rsidRPr="004A2F15">
        <w:rPr>
          <w:rFonts w:ascii="Arial" w:hAnsi="Arial" w:cs="Arial"/>
          <w:sz w:val="20"/>
          <w:szCs w:val="20"/>
        </w:rPr>
        <w:t>Eine verbindliche Rückführung von wiederverwertbaren Produkten in den Stoffkreislauf fordert in seiner Neufassung auch das Kreislaufwirtschaftsgesetz in Artikel 23. „Unsere Gesellschafter, die Fensterprofilhersteller, demonstrieren hier mit Rewindo bereits seit vielen Jahren ihre Produktverantwortung“, betonte Vetter. Das Verfahren beinhalte ökologische Pluspunkte auch für Bauherren und Baubeteiligte wie Architekten, Fensterbauer, Entsorger und Abbruchunternehmen. Es zeuge nämlich konkret von deren umweltbewussten Umgang mit den Baustellenabfällen. Darüber hinaus dürfte der Kostenaspekt von Interesse sein: Werkstoffliches Recycling ist heutzutage nämlich erheblich preiswerter als die Müllverbrennung. Dies reduziert die Kosten bei der Entsorgung des Altmaterials.</w:t>
      </w:r>
    </w:p>
    <w:p w14:paraId="0B4AB95B" w14:textId="77777777" w:rsidR="00182351" w:rsidRPr="004A2F15" w:rsidRDefault="00182351" w:rsidP="004A2F15">
      <w:pPr>
        <w:pStyle w:val="KeinLeerraum"/>
        <w:spacing w:line="312" w:lineRule="auto"/>
        <w:ind w:left="1622"/>
        <w:rPr>
          <w:rFonts w:ascii="Arial" w:hAnsi="Arial" w:cs="Arial"/>
          <w:sz w:val="20"/>
          <w:szCs w:val="20"/>
        </w:rPr>
      </w:pPr>
    </w:p>
    <w:p w14:paraId="4CB5A143" w14:textId="77777777" w:rsidR="00D314FD" w:rsidRPr="00D314FD" w:rsidRDefault="00D314FD" w:rsidP="004A2F15">
      <w:pPr>
        <w:pStyle w:val="KeinLeerraum"/>
        <w:spacing w:line="312" w:lineRule="auto"/>
        <w:ind w:left="1622"/>
        <w:rPr>
          <w:rFonts w:ascii="Arial" w:hAnsi="Arial" w:cs="Arial"/>
          <w:b/>
          <w:sz w:val="20"/>
          <w:szCs w:val="20"/>
        </w:rPr>
      </w:pPr>
      <w:r w:rsidRPr="00D314FD">
        <w:rPr>
          <w:rFonts w:ascii="Arial" w:hAnsi="Arial" w:cs="Arial"/>
          <w:b/>
          <w:sz w:val="20"/>
          <w:szCs w:val="20"/>
        </w:rPr>
        <w:t>Europaweite Recyclingquoten</w:t>
      </w:r>
    </w:p>
    <w:p w14:paraId="6EF872EF" w14:textId="76C20C86" w:rsidR="00182351" w:rsidRDefault="00182351" w:rsidP="004A2F15">
      <w:pPr>
        <w:pStyle w:val="KeinLeerraum"/>
        <w:spacing w:line="312" w:lineRule="auto"/>
        <w:ind w:left="1622"/>
        <w:rPr>
          <w:rFonts w:ascii="Arial" w:hAnsi="Arial" w:cs="Arial"/>
          <w:sz w:val="20"/>
          <w:szCs w:val="20"/>
        </w:rPr>
      </w:pPr>
      <w:r w:rsidRPr="004A2F15">
        <w:rPr>
          <w:rFonts w:ascii="Arial" w:hAnsi="Arial" w:cs="Arial"/>
          <w:sz w:val="20"/>
          <w:szCs w:val="20"/>
        </w:rPr>
        <w:t xml:space="preserve">Auch auf europäischer Ebene findet PVC-Altfensterrecycling bereits in mehreren Ländern statt. Dort werden die Aktivitäten unter dem Dach der European PVC </w:t>
      </w:r>
      <w:proofErr w:type="spellStart"/>
      <w:r w:rsidRPr="004A2F15">
        <w:rPr>
          <w:rFonts w:ascii="Arial" w:hAnsi="Arial" w:cs="Arial"/>
          <w:sz w:val="20"/>
          <w:szCs w:val="20"/>
        </w:rPr>
        <w:t>Window</w:t>
      </w:r>
      <w:proofErr w:type="spellEnd"/>
      <w:r w:rsidRPr="004A2F15">
        <w:rPr>
          <w:rFonts w:ascii="Arial" w:hAnsi="Arial" w:cs="Arial"/>
          <w:sz w:val="20"/>
          <w:szCs w:val="20"/>
        </w:rPr>
        <w:t xml:space="preserve"> Profile and </w:t>
      </w:r>
      <w:proofErr w:type="spellStart"/>
      <w:r w:rsidRPr="004A2F15">
        <w:rPr>
          <w:rFonts w:ascii="Arial" w:hAnsi="Arial" w:cs="Arial"/>
          <w:sz w:val="20"/>
          <w:szCs w:val="20"/>
        </w:rPr>
        <w:t>related</w:t>
      </w:r>
      <w:proofErr w:type="spellEnd"/>
      <w:r w:rsidRPr="004A2F15">
        <w:rPr>
          <w:rFonts w:ascii="Arial" w:hAnsi="Arial" w:cs="Arial"/>
          <w:sz w:val="20"/>
          <w:szCs w:val="20"/>
        </w:rPr>
        <w:t xml:space="preserve"> Buildings </w:t>
      </w:r>
      <w:proofErr w:type="spellStart"/>
      <w:r w:rsidRPr="004A2F15">
        <w:rPr>
          <w:rFonts w:ascii="Arial" w:hAnsi="Arial" w:cs="Arial"/>
          <w:sz w:val="20"/>
          <w:szCs w:val="20"/>
        </w:rPr>
        <w:t>Association</w:t>
      </w:r>
      <w:proofErr w:type="spellEnd"/>
      <w:r w:rsidRPr="004A2F15">
        <w:rPr>
          <w:rFonts w:ascii="Arial" w:hAnsi="Arial" w:cs="Arial"/>
          <w:sz w:val="20"/>
          <w:szCs w:val="20"/>
        </w:rPr>
        <w:t xml:space="preserve"> (EPPA </w:t>
      </w:r>
      <w:proofErr w:type="spellStart"/>
      <w:r w:rsidRPr="004A2F15">
        <w:rPr>
          <w:rFonts w:ascii="Arial" w:hAnsi="Arial" w:cs="Arial"/>
          <w:sz w:val="20"/>
          <w:szCs w:val="20"/>
        </w:rPr>
        <w:t>ivzw</w:t>
      </w:r>
      <w:proofErr w:type="spellEnd"/>
      <w:r w:rsidRPr="004A2F15">
        <w:rPr>
          <w:rFonts w:ascii="Arial" w:hAnsi="Arial" w:cs="Arial"/>
          <w:sz w:val="20"/>
          <w:szCs w:val="20"/>
        </w:rPr>
        <w:t>) koordiniert. Die freiwillige Erfüllung bestimmter europaweiter Recyclingquoten ist ein wichtiges Ziel</w:t>
      </w:r>
      <w:r w:rsidR="001F7DD8">
        <w:rPr>
          <w:rFonts w:ascii="Arial" w:hAnsi="Arial" w:cs="Arial"/>
          <w:sz w:val="20"/>
          <w:szCs w:val="20"/>
        </w:rPr>
        <w:t xml:space="preserve"> </w:t>
      </w:r>
      <w:r w:rsidRPr="004A2F15">
        <w:rPr>
          <w:rFonts w:ascii="Arial" w:hAnsi="Arial" w:cs="Arial"/>
          <w:sz w:val="20"/>
          <w:szCs w:val="20"/>
        </w:rPr>
        <w:t>der europäischen PVC-Branche, das im Nachhaltigkeitsprogramm der Gemeinschaftsinitiative VinylPlus</w:t>
      </w:r>
      <w:r w:rsidRPr="001F7DD8">
        <w:rPr>
          <w:rFonts w:ascii="Arial" w:hAnsi="Arial" w:cs="Arial"/>
          <w:sz w:val="20"/>
          <w:szCs w:val="20"/>
          <w:vertAlign w:val="superscript"/>
        </w:rPr>
        <w:t>®</w:t>
      </w:r>
      <w:r w:rsidRPr="004A2F15">
        <w:rPr>
          <w:rFonts w:ascii="Arial" w:hAnsi="Arial" w:cs="Arial"/>
          <w:sz w:val="20"/>
          <w:szCs w:val="20"/>
        </w:rPr>
        <w:t xml:space="preserve"> festgelegt ist.</w:t>
      </w:r>
    </w:p>
    <w:p w14:paraId="4C5E34BB" w14:textId="77777777" w:rsidR="00D314FD" w:rsidRPr="004A2F15" w:rsidRDefault="00D314FD" w:rsidP="004A2F15">
      <w:pPr>
        <w:pStyle w:val="KeinLeerraum"/>
        <w:spacing w:line="312" w:lineRule="auto"/>
        <w:ind w:left="1622"/>
        <w:rPr>
          <w:rFonts w:ascii="Arial" w:hAnsi="Arial" w:cs="Arial"/>
          <w:sz w:val="20"/>
          <w:szCs w:val="20"/>
        </w:rPr>
      </w:pPr>
    </w:p>
    <w:p w14:paraId="5519D827" w14:textId="77777777" w:rsidR="00DE2A46" w:rsidRDefault="00DE2A46" w:rsidP="0088451B">
      <w:pPr>
        <w:spacing w:line="312" w:lineRule="auto"/>
        <w:ind w:left="1622" w:right="709"/>
        <w:rPr>
          <w:rFonts w:ascii="Arial" w:hAnsi="Arial" w:cs="Arial"/>
          <w:sz w:val="20"/>
          <w:szCs w:val="20"/>
        </w:rPr>
      </w:pPr>
    </w:p>
    <w:p w14:paraId="5B86316C"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4622F398" w14:textId="02FFC08E"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AE0692">
        <w:rPr>
          <w:rFonts w:ascii="Arial" w:hAnsi="Arial" w:cs="Arial"/>
          <w:sz w:val="20"/>
          <w:szCs w:val="20"/>
        </w:rPr>
        <w:t>40</w:t>
      </w:r>
      <w:r w:rsidR="0072757F">
        <w:rPr>
          <w:rFonts w:ascii="Arial" w:hAnsi="Arial" w:cs="Arial"/>
          <w:sz w:val="20"/>
          <w:szCs w:val="20"/>
        </w:rPr>
        <w:t>77</w:t>
      </w:r>
      <w:bookmarkStart w:id="0" w:name="_GoBack"/>
      <w:bookmarkEnd w:id="0"/>
      <w:r w:rsidR="00745C93">
        <w:rPr>
          <w:rFonts w:ascii="Arial" w:hAnsi="Arial" w:cs="Arial"/>
          <w:sz w:val="20"/>
          <w:szCs w:val="20"/>
        </w:rPr>
        <w:t xml:space="preserve"> </w:t>
      </w:r>
      <w:r w:rsidRPr="00922BF1">
        <w:rPr>
          <w:rFonts w:ascii="Arial" w:hAnsi="Arial" w:cs="Arial"/>
          <w:sz w:val="20"/>
          <w:szCs w:val="20"/>
        </w:rPr>
        <w:t xml:space="preserve">Anschläge in </w:t>
      </w:r>
      <w:r w:rsidR="00745C93">
        <w:rPr>
          <w:rFonts w:ascii="Arial" w:hAnsi="Arial" w:cs="Arial"/>
          <w:sz w:val="20"/>
          <w:szCs w:val="20"/>
        </w:rPr>
        <w:t>65</w:t>
      </w:r>
      <w:r w:rsidR="00692D32" w:rsidRPr="00922BF1">
        <w:rPr>
          <w:rFonts w:ascii="Arial" w:hAnsi="Arial" w:cs="Arial"/>
          <w:sz w:val="20"/>
          <w:szCs w:val="20"/>
        </w:rPr>
        <w:t xml:space="preserve"> Zeilen</w:t>
      </w:r>
      <w:r w:rsidRPr="00922BF1">
        <w:rPr>
          <w:rFonts w:ascii="Arial" w:hAnsi="Arial" w:cs="Arial"/>
          <w:sz w:val="20"/>
          <w:szCs w:val="20"/>
        </w:rPr>
        <w:t>.</w:t>
      </w:r>
    </w:p>
    <w:p w14:paraId="45E7F59F" w14:textId="77777777" w:rsidR="00E33B04" w:rsidRPr="00922BF1" w:rsidRDefault="00E33B04" w:rsidP="00E33B04">
      <w:pPr>
        <w:spacing w:line="312" w:lineRule="auto"/>
        <w:ind w:left="1620"/>
        <w:rPr>
          <w:rFonts w:ascii="Arial" w:hAnsi="Arial" w:cs="Arial"/>
          <w:sz w:val="20"/>
          <w:szCs w:val="20"/>
        </w:rPr>
      </w:pPr>
    </w:p>
    <w:p w14:paraId="734EFDD4" w14:textId="77777777" w:rsidR="007D657E" w:rsidRPr="00922BF1" w:rsidRDefault="007D657E" w:rsidP="007D657E">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Pr="00922BF1">
        <w:rPr>
          <w:rFonts w:ascii="Arial" w:hAnsi="Arial" w:cs="Arial"/>
          <w:sz w:val="20"/>
          <w:szCs w:val="20"/>
        </w:rPr>
        <w:br/>
        <w:t>Rewindo GmbH</w:t>
      </w:r>
      <w:r>
        <w:rPr>
          <w:rFonts w:ascii="Arial" w:hAnsi="Arial" w:cs="Arial"/>
          <w:sz w:val="20"/>
          <w:szCs w:val="20"/>
        </w:rPr>
        <w:t>,</w:t>
      </w:r>
      <w:r w:rsidRPr="00114C65">
        <w:rPr>
          <w:rFonts w:ascii="Arial" w:hAnsi="Arial" w:cs="Arial"/>
          <w:sz w:val="20"/>
          <w:szCs w:val="20"/>
        </w:rPr>
        <w:t xml:space="preserve"> </w:t>
      </w:r>
      <w:r w:rsidRPr="00922BF1">
        <w:rPr>
          <w:rFonts w:ascii="Arial" w:hAnsi="Arial" w:cs="Arial"/>
          <w:sz w:val="20"/>
          <w:szCs w:val="20"/>
        </w:rPr>
        <w:t>Fenster-Recycling-Service</w:t>
      </w:r>
    </w:p>
    <w:p w14:paraId="386CA3A7" w14:textId="77777777" w:rsidR="007D657E" w:rsidRPr="00922BF1" w:rsidRDefault="007D657E" w:rsidP="007D657E">
      <w:pPr>
        <w:spacing w:line="312" w:lineRule="auto"/>
        <w:ind w:left="3540"/>
        <w:rPr>
          <w:rFonts w:ascii="Arial" w:hAnsi="Arial" w:cs="Arial"/>
          <w:sz w:val="20"/>
          <w:szCs w:val="20"/>
        </w:rPr>
      </w:pPr>
      <w:r w:rsidRPr="00922BF1">
        <w:rPr>
          <w:rFonts w:ascii="Arial" w:hAnsi="Arial" w:cs="Arial"/>
          <w:sz w:val="20"/>
          <w:szCs w:val="20"/>
        </w:rPr>
        <w:t>Am Hofgarten 1-2, D-53113 Bonn</w:t>
      </w:r>
    </w:p>
    <w:p w14:paraId="3ACF1E67" w14:textId="77777777" w:rsidR="007D657E" w:rsidRPr="00E83333" w:rsidRDefault="007D657E" w:rsidP="007D657E">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36CE1C00" w14:textId="77777777" w:rsidR="007D657E" w:rsidRDefault="007D657E" w:rsidP="007D657E">
      <w:pPr>
        <w:spacing w:line="312" w:lineRule="auto"/>
        <w:ind w:left="3036" w:firstLine="504"/>
        <w:rPr>
          <w:rFonts w:ascii="Arial" w:hAnsi="Arial" w:cs="Arial"/>
          <w:sz w:val="20"/>
          <w:szCs w:val="20"/>
        </w:rPr>
      </w:pPr>
      <w:r w:rsidRPr="00E83333">
        <w:rPr>
          <w:rFonts w:ascii="Arial" w:hAnsi="Arial" w:cs="Arial"/>
          <w:sz w:val="20"/>
          <w:szCs w:val="20"/>
        </w:rPr>
        <w:t xml:space="preserve">www.rewindo.de | </w:t>
      </w:r>
      <w:hyperlink r:id="rId9" w:history="1">
        <w:r w:rsidRPr="009522F8">
          <w:rPr>
            <w:rStyle w:val="Hyperlink"/>
            <w:rFonts w:ascii="Arial" w:hAnsi="Arial" w:cs="Arial"/>
            <w:sz w:val="20"/>
            <w:szCs w:val="20"/>
          </w:rPr>
          <w:t>info@rewindo.de</w:t>
        </w:r>
      </w:hyperlink>
      <w:r>
        <w:rPr>
          <w:rFonts w:ascii="Arial" w:hAnsi="Arial" w:cs="Arial"/>
          <w:sz w:val="20"/>
          <w:szCs w:val="20"/>
        </w:rPr>
        <w:t xml:space="preserve"> </w:t>
      </w:r>
    </w:p>
    <w:p w14:paraId="1C1509E3" w14:textId="77777777" w:rsidR="007D657E" w:rsidRPr="00160F79" w:rsidRDefault="007D657E" w:rsidP="007D657E">
      <w:pPr>
        <w:spacing w:line="312" w:lineRule="auto"/>
        <w:ind w:left="3036" w:firstLine="504"/>
        <w:rPr>
          <w:rFonts w:ascii="Arial" w:hAnsi="Arial" w:cs="Arial"/>
          <w:sz w:val="20"/>
          <w:szCs w:val="20"/>
        </w:rPr>
      </w:pPr>
    </w:p>
    <w:p w14:paraId="6E2913CB" w14:textId="77777777" w:rsidR="007D657E" w:rsidRDefault="007D657E" w:rsidP="007D657E">
      <w:pPr>
        <w:spacing w:line="312" w:lineRule="auto"/>
        <w:ind w:left="3036" w:firstLine="504"/>
        <w:rPr>
          <w:rFonts w:ascii="Arial" w:hAnsi="Arial" w:cs="Arial"/>
          <w:sz w:val="20"/>
          <w:szCs w:val="20"/>
        </w:rPr>
      </w:pPr>
      <w:r w:rsidRPr="00040B52">
        <w:rPr>
          <w:rFonts w:ascii="Arial" w:hAnsi="Arial" w:cs="Arial"/>
          <w:bCs/>
          <w:noProof/>
          <w:sz w:val="16"/>
          <w:szCs w:val="16"/>
        </w:rPr>
        <w:drawing>
          <wp:anchor distT="0" distB="0" distL="114300" distR="114300" simplePos="0" relativeHeight="251659264" behindDoc="1" locked="0" layoutInCell="1" allowOverlap="1" wp14:anchorId="65743BD2" wp14:editId="3727E206">
            <wp:simplePos x="0" y="0"/>
            <wp:positionH relativeFrom="column">
              <wp:posOffset>2543175</wp:posOffset>
            </wp:positionH>
            <wp:positionV relativeFrom="paragraph">
              <wp:posOffset>17780</wp:posOffset>
            </wp:positionV>
            <wp:extent cx="1206000" cy="561600"/>
            <wp:effectExtent l="0" t="0" r="0" b="0"/>
            <wp:wrapTight wrapText="bothSides">
              <wp:wrapPolygon edited="0">
                <wp:start x="0" y="0"/>
                <wp:lineTo x="0" y="20525"/>
                <wp:lineTo x="21156" y="20525"/>
                <wp:lineTo x="2115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6000" cy="561600"/>
                    </a:xfrm>
                    <a:prstGeom prst="rect">
                      <a:avLst/>
                    </a:prstGeom>
                    <a:noFill/>
                  </pic:spPr>
                </pic:pic>
              </a:graphicData>
            </a:graphic>
            <wp14:sizeRelH relativeFrom="margin">
              <wp14:pctWidth>0</wp14:pctWidth>
            </wp14:sizeRelH>
            <wp14:sizeRelV relativeFrom="margin">
              <wp14:pctHeight>0</wp14:pctHeight>
            </wp14:sizeRelV>
          </wp:anchor>
        </w:drawing>
      </w:r>
      <w:r w:rsidRPr="00160F79">
        <w:rPr>
          <w:rFonts w:ascii="Arial" w:hAnsi="Arial" w:cs="Arial"/>
          <w:sz w:val="20"/>
          <w:szCs w:val="20"/>
        </w:rPr>
        <w:t xml:space="preserve">                             </w:t>
      </w:r>
    </w:p>
    <w:p w14:paraId="38E933C7" w14:textId="77777777" w:rsidR="007D657E" w:rsidRPr="008374B8" w:rsidRDefault="007D657E" w:rsidP="007D657E">
      <w:pPr>
        <w:spacing w:line="312" w:lineRule="auto"/>
        <w:ind w:left="708" w:firstLine="708"/>
        <w:rPr>
          <w:rFonts w:ascii="Arial" w:hAnsi="Arial" w:cs="Arial"/>
          <w:sz w:val="20"/>
          <w:szCs w:val="20"/>
        </w:rPr>
      </w:pPr>
      <w:r>
        <w:rPr>
          <w:rFonts w:ascii="Arial" w:hAnsi="Arial" w:cs="Arial"/>
          <w:sz w:val="20"/>
          <w:szCs w:val="20"/>
        </w:rPr>
        <w:t xml:space="preserve">     </w:t>
      </w:r>
      <w:r w:rsidRPr="00160F79">
        <w:rPr>
          <w:rFonts w:ascii="Arial" w:hAnsi="Arial" w:cs="Arial"/>
          <w:sz w:val="20"/>
          <w:szCs w:val="20"/>
        </w:rPr>
        <w:t xml:space="preserve">Rewindo ist Partner von </w:t>
      </w:r>
      <w:r w:rsidRPr="003963F8">
        <w:rPr>
          <w:rFonts w:ascii="Arial" w:hAnsi="Arial" w:cs="Arial"/>
          <w:bCs/>
          <w:sz w:val="16"/>
          <w:szCs w:val="16"/>
        </w:rPr>
        <w:t xml:space="preserve"> </w:t>
      </w:r>
    </w:p>
    <w:p w14:paraId="2224D17A" w14:textId="6D2B0B54" w:rsidR="00E33B04" w:rsidRPr="00E83333" w:rsidRDefault="00E33B04" w:rsidP="007D657E">
      <w:pPr>
        <w:spacing w:line="312" w:lineRule="auto"/>
        <w:ind w:left="3540" w:hanging="1920"/>
        <w:rPr>
          <w:sz w:val="20"/>
          <w:szCs w:val="20"/>
        </w:rPr>
      </w:pPr>
    </w:p>
    <w:sectPr w:rsidR="00E33B04" w:rsidRPr="00E83333" w:rsidSect="00E33B04">
      <w:headerReference w:type="even" r:id="rId11"/>
      <w:headerReference w:type="default" r:id="rId12"/>
      <w:footerReference w:type="even" r:id="rId13"/>
      <w:footerReference w:type="default" r:id="rId14"/>
      <w:headerReference w:type="first" r:id="rId15"/>
      <w:footerReference w:type="first" r:id="rId16"/>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D364BF" w14:textId="77777777" w:rsidR="002D1CC8" w:rsidRDefault="002D1CC8">
      <w:r>
        <w:separator/>
      </w:r>
    </w:p>
  </w:endnote>
  <w:endnote w:type="continuationSeparator" w:id="0">
    <w:p w14:paraId="00D6B634" w14:textId="77777777" w:rsidR="002D1CC8" w:rsidRDefault="002D1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DAD7E" w14:textId="77777777" w:rsidR="00B12AB8" w:rsidRDefault="00B12AB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2EB1F" w14:textId="77777777" w:rsidR="00B12AB8" w:rsidRDefault="00B12AB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509CC" w14:textId="77777777" w:rsidR="00B12AB8" w:rsidRDefault="00B12AB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69C975" w14:textId="77777777" w:rsidR="002D1CC8" w:rsidRDefault="002D1CC8">
      <w:r>
        <w:separator/>
      </w:r>
    </w:p>
  </w:footnote>
  <w:footnote w:type="continuationSeparator" w:id="0">
    <w:p w14:paraId="2D9C7E3B" w14:textId="77777777" w:rsidR="002D1CC8" w:rsidRDefault="002D1C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53C63"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07EA8F97"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8EA9F" w14:textId="77777777" w:rsidR="00B12AB8" w:rsidRDefault="00B12AB8">
    <w:pPr>
      <w:pStyle w:val="Kopfzeile"/>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9826C" w14:textId="77777777" w:rsidR="00B12AB8" w:rsidRDefault="00B12AB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1702"/>
    <w:rsid w:val="00006815"/>
    <w:rsid w:val="00032EFD"/>
    <w:rsid w:val="00036341"/>
    <w:rsid w:val="00050047"/>
    <w:rsid w:val="00053109"/>
    <w:rsid w:val="000567B6"/>
    <w:rsid w:val="000613D3"/>
    <w:rsid w:val="000633A6"/>
    <w:rsid w:val="000653DA"/>
    <w:rsid w:val="00067D64"/>
    <w:rsid w:val="0007326B"/>
    <w:rsid w:val="00076CFE"/>
    <w:rsid w:val="00084027"/>
    <w:rsid w:val="000856B4"/>
    <w:rsid w:val="000860C0"/>
    <w:rsid w:val="000913C3"/>
    <w:rsid w:val="000957B1"/>
    <w:rsid w:val="00096B06"/>
    <w:rsid w:val="000A326F"/>
    <w:rsid w:val="000B3147"/>
    <w:rsid w:val="000B316D"/>
    <w:rsid w:val="000B5AC7"/>
    <w:rsid w:val="000C2CE3"/>
    <w:rsid w:val="000C4E95"/>
    <w:rsid w:val="000C71F5"/>
    <w:rsid w:val="000D4D2E"/>
    <w:rsid w:val="000E0338"/>
    <w:rsid w:val="000F2EDA"/>
    <w:rsid w:val="000F3455"/>
    <w:rsid w:val="000F4983"/>
    <w:rsid w:val="00100A84"/>
    <w:rsid w:val="00106E49"/>
    <w:rsid w:val="00113C3B"/>
    <w:rsid w:val="00114C65"/>
    <w:rsid w:val="00115950"/>
    <w:rsid w:val="001217CE"/>
    <w:rsid w:val="00123040"/>
    <w:rsid w:val="00133285"/>
    <w:rsid w:val="001404A1"/>
    <w:rsid w:val="00143D52"/>
    <w:rsid w:val="00147E79"/>
    <w:rsid w:val="00153823"/>
    <w:rsid w:val="00153F17"/>
    <w:rsid w:val="001567C3"/>
    <w:rsid w:val="001639DC"/>
    <w:rsid w:val="00163B75"/>
    <w:rsid w:val="001704A9"/>
    <w:rsid w:val="0017509D"/>
    <w:rsid w:val="00182351"/>
    <w:rsid w:val="001824C8"/>
    <w:rsid w:val="00186EE1"/>
    <w:rsid w:val="0019087D"/>
    <w:rsid w:val="00190AC4"/>
    <w:rsid w:val="00195094"/>
    <w:rsid w:val="001B22EE"/>
    <w:rsid w:val="001B521C"/>
    <w:rsid w:val="001C7C51"/>
    <w:rsid w:val="001E2062"/>
    <w:rsid w:val="001E2C81"/>
    <w:rsid w:val="001E4FF8"/>
    <w:rsid w:val="001E7113"/>
    <w:rsid w:val="001F7DD8"/>
    <w:rsid w:val="00207AB3"/>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528E"/>
    <w:rsid w:val="002903B5"/>
    <w:rsid w:val="00294833"/>
    <w:rsid w:val="002A1A32"/>
    <w:rsid w:val="002A494C"/>
    <w:rsid w:val="002B0648"/>
    <w:rsid w:val="002B33D4"/>
    <w:rsid w:val="002B6624"/>
    <w:rsid w:val="002D1CC8"/>
    <w:rsid w:val="002D35E2"/>
    <w:rsid w:val="002E5078"/>
    <w:rsid w:val="002E64F4"/>
    <w:rsid w:val="002F340D"/>
    <w:rsid w:val="002F5674"/>
    <w:rsid w:val="002F6153"/>
    <w:rsid w:val="003008FB"/>
    <w:rsid w:val="00304602"/>
    <w:rsid w:val="003112A2"/>
    <w:rsid w:val="00317D30"/>
    <w:rsid w:val="00322748"/>
    <w:rsid w:val="00327476"/>
    <w:rsid w:val="00335F9A"/>
    <w:rsid w:val="0033794C"/>
    <w:rsid w:val="0034138C"/>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C46BB"/>
    <w:rsid w:val="003E124A"/>
    <w:rsid w:val="003E3BD0"/>
    <w:rsid w:val="003E58C0"/>
    <w:rsid w:val="003F2FD2"/>
    <w:rsid w:val="003F3EBA"/>
    <w:rsid w:val="003F5E44"/>
    <w:rsid w:val="00404498"/>
    <w:rsid w:val="00406155"/>
    <w:rsid w:val="004066FA"/>
    <w:rsid w:val="00406802"/>
    <w:rsid w:val="00420C16"/>
    <w:rsid w:val="00430A49"/>
    <w:rsid w:val="004360F1"/>
    <w:rsid w:val="00447622"/>
    <w:rsid w:val="00451353"/>
    <w:rsid w:val="004513C3"/>
    <w:rsid w:val="00491DBF"/>
    <w:rsid w:val="004A2F15"/>
    <w:rsid w:val="004A65BD"/>
    <w:rsid w:val="004B5BD4"/>
    <w:rsid w:val="004B76E4"/>
    <w:rsid w:val="004C6339"/>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606E"/>
    <w:rsid w:val="00546102"/>
    <w:rsid w:val="00546EA7"/>
    <w:rsid w:val="005578A3"/>
    <w:rsid w:val="00565A6A"/>
    <w:rsid w:val="005662A6"/>
    <w:rsid w:val="0056652B"/>
    <w:rsid w:val="00567C24"/>
    <w:rsid w:val="0057541A"/>
    <w:rsid w:val="00583641"/>
    <w:rsid w:val="005949DB"/>
    <w:rsid w:val="005A2998"/>
    <w:rsid w:val="005C13FF"/>
    <w:rsid w:val="005C3D57"/>
    <w:rsid w:val="005E0885"/>
    <w:rsid w:val="005E2CF8"/>
    <w:rsid w:val="005F15C6"/>
    <w:rsid w:val="005F7677"/>
    <w:rsid w:val="00601C68"/>
    <w:rsid w:val="00604B7B"/>
    <w:rsid w:val="00631BF7"/>
    <w:rsid w:val="00633362"/>
    <w:rsid w:val="00647BE6"/>
    <w:rsid w:val="00647C0A"/>
    <w:rsid w:val="00657477"/>
    <w:rsid w:val="00677047"/>
    <w:rsid w:val="00692685"/>
    <w:rsid w:val="00692D32"/>
    <w:rsid w:val="00693BFB"/>
    <w:rsid w:val="006A0A37"/>
    <w:rsid w:val="006C1FDE"/>
    <w:rsid w:val="006D3ACD"/>
    <w:rsid w:val="006D4033"/>
    <w:rsid w:val="006E59C4"/>
    <w:rsid w:val="006F5FF2"/>
    <w:rsid w:val="00702DA2"/>
    <w:rsid w:val="0071115B"/>
    <w:rsid w:val="007113C4"/>
    <w:rsid w:val="0071632D"/>
    <w:rsid w:val="00724429"/>
    <w:rsid w:val="0072757F"/>
    <w:rsid w:val="007309A8"/>
    <w:rsid w:val="00730F9D"/>
    <w:rsid w:val="00731AF8"/>
    <w:rsid w:val="00732788"/>
    <w:rsid w:val="00736763"/>
    <w:rsid w:val="00741F34"/>
    <w:rsid w:val="007448A1"/>
    <w:rsid w:val="00745C93"/>
    <w:rsid w:val="00751219"/>
    <w:rsid w:val="00753068"/>
    <w:rsid w:val="007630BC"/>
    <w:rsid w:val="00767883"/>
    <w:rsid w:val="00771782"/>
    <w:rsid w:val="00771922"/>
    <w:rsid w:val="00773556"/>
    <w:rsid w:val="00776D90"/>
    <w:rsid w:val="007771F9"/>
    <w:rsid w:val="00777EC7"/>
    <w:rsid w:val="00781ED4"/>
    <w:rsid w:val="00791534"/>
    <w:rsid w:val="00797DA2"/>
    <w:rsid w:val="007B2DB7"/>
    <w:rsid w:val="007B7D2F"/>
    <w:rsid w:val="007C1770"/>
    <w:rsid w:val="007C4FD9"/>
    <w:rsid w:val="007D17E0"/>
    <w:rsid w:val="007D1A13"/>
    <w:rsid w:val="007D5C90"/>
    <w:rsid w:val="007D657E"/>
    <w:rsid w:val="007F1483"/>
    <w:rsid w:val="007F4E66"/>
    <w:rsid w:val="00800F28"/>
    <w:rsid w:val="00803823"/>
    <w:rsid w:val="0081051F"/>
    <w:rsid w:val="00811822"/>
    <w:rsid w:val="00816C46"/>
    <w:rsid w:val="00841FE7"/>
    <w:rsid w:val="008612A9"/>
    <w:rsid w:val="008661A6"/>
    <w:rsid w:val="00872610"/>
    <w:rsid w:val="008732E5"/>
    <w:rsid w:val="00876468"/>
    <w:rsid w:val="0088346F"/>
    <w:rsid w:val="0088451B"/>
    <w:rsid w:val="008A0F15"/>
    <w:rsid w:val="008A64D3"/>
    <w:rsid w:val="008B1952"/>
    <w:rsid w:val="008D1F34"/>
    <w:rsid w:val="008E2BAB"/>
    <w:rsid w:val="008E54EC"/>
    <w:rsid w:val="00917A85"/>
    <w:rsid w:val="00917AA3"/>
    <w:rsid w:val="00922BF1"/>
    <w:rsid w:val="0092333C"/>
    <w:rsid w:val="009376AC"/>
    <w:rsid w:val="0095777B"/>
    <w:rsid w:val="00962313"/>
    <w:rsid w:val="00963265"/>
    <w:rsid w:val="00971301"/>
    <w:rsid w:val="00971C0B"/>
    <w:rsid w:val="009775F5"/>
    <w:rsid w:val="00983E12"/>
    <w:rsid w:val="00983FAB"/>
    <w:rsid w:val="00991124"/>
    <w:rsid w:val="00995DD1"/>
    <w:rsid w:val="009970EF"/>
    <w:rsid w:val="009A0B2A"/>
    <w:rsid w:val="009A3E9A"/>
    <w:rsid w:val="009B4A99"/>
    <w:rsid w:val="009B6344"/>
    <w:rsid w:val="009D4827"/>
    <w:rsid w:val="009F5CCD"/>
    <w:rsid w:val="00A14C5E"/>
    <w:rsid w:val="00A22040"/>
    <w:rsid w:val="00A24D78"/>
    <w:rsid w:val="00A359F6"/>
    <w:rsid w:val="00A505D1"/>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858"/>
    <w:rsid w:val="00AD47E3"/>
    <w:rsid w:val="00AE0692"/>
    <w:rsid w:val="00AE25A5"/>
    <w:rsid w:val="00AE3D60"/>
    <w:rsid w:val="00AF6330"/>
    <w:rsid w:val="00B06AF7"/>
    <w:rsid w:val="00B12732"/>
    <w:rsid w:val="00B12AB8"/>
    <w:rsid w:val="00B16797"/>
    <w:rsid w:val="00B228F9"/>
    <w:rsid w:val="00B2354B"/>
    <w:rsid w:val="00B24B4B"/>
    <w:rsid w:val="00B26BEF"/>
    <w:rsid w:val="00B51EB9"/>
    <w:rsid w:val="00B601BE"/>
    <w:rsid w:val="00B63D8D"/>
    <w:rsid w:val="00B67DB9"/>
    <w:rsid w:val="00B73A1C"/>
    <w:rsid w:val="00B7636E"/>
    <w:rsid w:val="00B767A2"/>
    <w:rsid w:val="00B82108"/>
    <w:rsid w:val="00B8264F"/>
    <w:rsid w:val="00B8745D"/>
    <w:rsid w:val="00B87C83"/>
    <w:rsid w:val="00B92022"/>
    <w:rsid w:val="00BA40C5"/>
    <w:rsid w:val="00BA5B54"/>
    <w:rsid w:val="00BD2954"/>
    <w:rsid w:val="00BE49D8"/>
    <w:rsid w:val="00BE698F"/>
    <w:rsid w:val="00BF668D"/>
    <w:rsid w:val="00C012D7"/>
    <w:rsid w:val="00C11B67"/>
    <w:rsid w:val="00C20901"/>
    <w:rsid w:val="00C346CA"/>
    <w:rsid w:val="00C357EE"/>
    <w:rsid w:val="00C35D14"/>
    <w:rsid w:val="00C35D47"/>
    <w:rsid w:val="00C43F15"/>
    <w:rsid w:val="00C5670F"/>
    <w:rsid w:val="00C66706"/>
    <w:rsid w:val="00C7007E"/>
    <w:rsid w:val="00C72CFF"/>
    <w:rsid w:val="00C8773D"/>
    <w:rsid w:val="00C970B3"/>
    <w:rsid w:val="00CA24E8"/>
    <w:rsid w:val="00CA4DE7"/>
    <w:rsid w:val="00CB68B9"/>
    <w:rsid w:val="00CB7516"/>
    <w:rsid w:val="00CB76FE"/>
    <w:rsid w:val="00CC3B19"/>
    <w:rsid w:val="00CC475F"/>
    <w:rsid w:val="00CC593A"/>
    <w:rsid w:val="00CC5FC4"/>
    <w:rsid w:val="00CD3A68"/>
    <w:rsid w:val="00CE055D"/>
    <w:rsid w:val="00CE069B"/>
    <w:rsid w:val="00CE719D"/>
    <w:rsid w:val="00CF2BFB"/>
    <w:rsid w:val="00D0182E"/>
    <w:rsid w:val="00D11702"/>
    <w:rsid w:val="00D12D33"/>
    <w:rsid w:val="00D136A8"/>
    <w:rsid w:val="00D16502"/>
    <w:rsid w:val="00D20AD4"/>
    <w:rsid w:val="00D21C57"/>
    <w:rsid w:val="00D314FD"/>
    <w:rsid w:val="00D43FD3"/>
    <w:rsid w:val="00D463F9"/>
    <w:rsid w:val="00D52524"/>
    <w:rsid w:val="00D61DD6"/>
    <w:rsid w:val="00D862F9"/>
    <w:rsid w:val="00D94B51"/>
    <w:rsid w:val="00DB304F"/>
    <w:rsid w:val="00DB5538"/>
    <w:rsid w:val="00DC0EC6"/>
    <w:rsid w:val="00DC627F"/>
    <w:rsid w:val="00DC693E"/>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6BB1"/>
    <w:rsid w:val="00E71B3F"/>
    <w:rsid w:val="00E75AA3"/>
    <w:rsid w:val="00E82D05"/>
    <w:rsid w:val="00E83333"/>
    <w:rsid w:val="00E92FAA"/>
    <w:rsid w:val="00E93883"/>
    <w:rsid w:val="00E94E98"/>
    <w:rsid w:val="00EA47CF"/>
    <w:rsid w:val="00EB3A57"/>
    <w:rsid w:val="00EC198C"/>
    <w:rsid w:val="00EC66A5"/>
    <w:rsid w:val="00ED272E"/>
    <w:rsid w:val="00ED2D2E"/>
    <w:rsid w:val="00EE7229"/>
    <w:rsid w:val="00EF5FCE"/>
    <w:rsid w:val="00F043B6"/>
    <w:rsid w:val="00F06B81"/>
    <w:rsid w:val="00F14D66"/>
    <w:rsid w:val="00F1663B"/>
    <w:rsid w:val="00F17F32"/>
    <w:rsid w:val="00F423CC"/>
    <w:rsid w:val="00F5083D"/>
    <w:rsid w:val="00F52CC8"/>
    <w:rsid w:val="00F56B8D"/>
    <w:rsid w:val="00F65130"/>
    <w:rsid w:val="00F65D64"/>
    <w:rsid w:val="00F711E3"/>
    <w:rsid w:val="00F713B4"/>
    <w:rsid w:val="00F835ED"/>
    <w:rsid w:val="00F8526E"/>
    <w:rsid w:val="00F97068"/>
    <w:rsid w:val="00FA0591"/>
    <w:rsid w:val="00FA25A6"/>
    <w:rsid w:val="00FA3461"/>
    <w:rsid w:val="00FA7F18"/>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3B9B1"/>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semiHidden/>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semiHidden/>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182351"/>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info@rewindo.de" TargetMode="Externa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24891D-7DF9-480E-9B40-BB12CB851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622</Words>
  <Characters>3924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4537</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 (Rewindo)</cp:lastModifiedBy>
  <cp:revision>3</cp:revision>
  <cp:lastPrinted>2017-11-07T10:43:00Z</cp:lastPrinted>
  <dcterms:created xsi:type="dcterms:W3CDTF">2019-09-25T11:08:00Z</dcterms:created>
  <dcterms:modified xsi:type="dcterms:W3CDTF">2019-10-10T06:37:00Z</dcterms:modified>
</cp:coreProperties>
</file>